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DF" w:rsidRDefault="003E1DDF" w:rsidP="003E1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q-AL"/>
        </w:rPr>
        <w:t>PLANIFIKIMI  I  ORËS  MËSIMORE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3E1DDF" w:rsidRPr="00EF09A2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DDF" w:rsidRDefault="003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ASPEKTET E PËRGJITHSHME  TË PLANIFIKIMIT TË ORËS MËSIMORE</w:t>
            </w:r>
          </w:p>
        </w:tc>
      </w:tr>
      <w:tr w:rsidR="003E1DDF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DF" w:rsidRDefault="003E1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Fusha kurrikulare: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Shkencat e natyrës                  Lënda: Fizikë</w:t>
            </w:r>
          </w:p>
          <w:p w:rsidR="003E1DDF" w:rsidRDefault="003E1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Niveli: 2                Shkalla e kurrikulës: 5                Klasa: X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ab/>
            </w:r>
          </w:p>
        </w:tc>
      </w:tr>
      <w:tr w:rsidR="003E1DDF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DF" w:rsidRDefault="003E1DDF">
            <w:pPr>
              <w:spacing w:after="0"/>
              <w:rPr>
                <w:rFonts w:cs="Times New Roman"/>
              </w:rPr>
            </w:pPr>
          </w:p>
        </w:tc>
      </w:tr>
      <w:tr w:rsidR="003E1DDF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DF" w:rsidRDefault="003E1DD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Koncepti bazë  i fushës së kurrikulës: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Lëvizja dhe bashkëveprimet</w:t>
            </w:r>
          </w:p>
          <w:p w:rsidR="003E1DDF" w:rsidRDefault="003E1DD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Tema / FIZIKA SI SHKENCË DHE MADHËSITË FIZIKE</w:t>
            </w:r>
          </w:p>
          <w:p w:rsidR="003E1DDF" w:rsidRDefault="003E1DD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Njësia mësimore: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Madhësitë vektoriale dhe skalare. Paraqitja simbolike e vektorëve</w:t>
            </w:r>
          </w:p>
        </w:tc>
      </w:tr>
      <w:tr w:rsidR="003E1DDF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DF" w:rsidRDefault="003E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Kontributi në  rezultatet e kompetencave  kryesore për shkallën 5:</w:t>
            </w:r>
          </w:p>
          <w:p w:rsidR="003E1DDF" w:rsidRDefault="003E1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  - Komunikues efektinv:   I. 1,9                                                                                                                                              II  - Mendimtar kreativ :      II. 1,2,3,4,6,7,10                                                                                                                                             III- Nxënës i suksesshëm: III.  ,2,3,4,6,7 ,9                                                                                                                                   IV- Kontribues produktiv:IV. 4</w:t>
            </w:r>
          </w:p>
          <w:p w:rsidR="003E1DDF" w:rsidRDefault="003E1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V- Individ i shëndoshë:      V.  5,6                                                                                                                                                     VI- Qytetar i përgjegjshëm: VI. 1,6</w:t>
            </w:r>
          </w:p>
        </w:tc>
      </w:tr>
      <w:tr w:rsidR="003E1DDF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DF" w:rsidRDefault="003E1DDF">
            <w:pPr>
              <w:spacing w:after="0"/>
              <w:rPr>
                <w:rFonts w:cs="Times New Roman"/>
              </w:rPr>
            </w:pPr>
          </w:p>
        </w:tc>
      </w:tr>
      <w:tr w:rsidR="003E1DDF" w:rsidTr="003E1DDF">
        <w:trPr>
          <w:trHeight w:val="26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1DDF" w:rsidRDefault="003E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ASPEKTET SPECIFIKE TË PLANIFIKIMIT TË ORËS MËSIMORE</w:t>
            </w:r>
          </w:p>
        </w:tc>
      </w:tr>
      <w:tr w:rsidR="003E1DDF" w:rsidRPr="00EF09A2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DF" w:rsidRDefault="003E1DDF" w:rsidP="00CC68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Fjalë kyçe: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madhësi skalare, madhësi vektoriale, vektori i zhvendosjes</w:t>
            </w:r>
            <w:r w:rsidR="00CC68C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="00CC68C6" w:rsidRPr="00CC68C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zbërthimi i vektorëve në komponentë sipas drejtimeve pingule, marrëdhëniet në një trekëndësh kënddrejtë</w:t>
            </w:r>
          </w:p>
        </w:tc>
      </w:tr>
      <w:tr w:rsidR="003E1DDF" w:rsidRPr="00EF09A2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DF" w:rsidRDefault="003E1D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Rezultatet e te nxënit :</w:t>
            </w:r>
          </w:p>
          <w:p w:rsidR="003E1DDF" w:rsidRDefault="003E1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Nxënësi: </w:t>
            </w:r>
          </w:p>
          <w:p w:rsidR="003E1DDF" w:rsidRDefault="003E1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-formulon kuptimin fizik të: madhësia vektoriale, madhësia skalare; </w:t>
            </w:r>
          </w:p>
          <w:p w:rsidR="003E1DDF" w:rsidRDefault="003E1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dallon madhësitë fizike vektoriale nga ato skalare; </w:t>
            </w:r>
          </w:p>
          <w:p w:rsidR="003E1DDF" w:rsidRDefault="003E1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 jep shembuj nga dukuritë fizike të jetës së përditshme të madhësive vektoriale dhe skalare.</w:t>
            </w:r>
          </w:p>
          <w:p w:rsidR="003E1DDF" w:rsidRDefault="003E1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Kriteret:</w:t>
            </w:r>
          </w:p>
          <w:p w:rsidR="003E1DDF" w:rsidRDefault="003E1DD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 xml:space="preserve"> Përdor tri metodat për mbledhjen dhe zbritjen e vektorëve</w:t>
            </w:r>
          </w:p>
        </w:tc>
      </w:tr>
      <w:tr w:rsidR="003E1DDF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DF" w:rsidRDefault="003E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Mjetet e konkretizimit dhe materialet mësimore : </w:t>
            </w:r>
          </w:p>
          <w:p w:rsidR="003E1DDF" w:rsidRDefault="003E1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Mjetet: libër, celular, kompjuter, fletore, tabelë</w:t>
            </w:r>
          </w:p>
        </w:tc>
      </w:tr>
      <w:tr w:rsidR="003E1DDF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DF" w:rsidRDefault="003E1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Përdorimi i TIK: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-Interneti-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Hyperlink"/>
                </w:rPr>
                <w:t>http://astrofizika.weebly.com/</w:t>
              </w:r>
            </w:hyperlink>
          </w:p>
          <w:p w:rsidR="003E1DDF" w:rsidRDefault="00371F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hyperlink r:id="rId6" w:history="1">
              <w:r w:rsidR="003E1DDF">
                <w:rPr>
                  <w:rStyle w:val="Hyperlink"/>
                  <w:rFonts w:ascii="Arial" w:hAnsi="Arial" w:cs="Arial"/>
                  <w:color w:val="007EE8"/>
                  <w:sz w:val="21"/>
                  <w:szCs w:val="21"/>
                  <w:shd w:val="clear" w:color="auto" w:fill="FFFFFF"/>
                </w:rPr>
                <w:t>http://users.sch.gr/ekoltsakis/nt/harrison/harrisonswf/Add2Vectors_gr.html</w:t>
              </w:r>
            </w:hyperlink>
            <w:r w:rsidR="003E1DDF">
              <w:rPr>
                <w:rFonts w:ascii="Arial" w:hAnsi="Arial" w:cs="Arial"/>
                <w:color w:val="5A5A5A"/>
                <w:sz w:val="21"/>
                <w:szCs w:val="21"/>
              </w:rPr>
              <w:br/>
            </w:r>
            <w:r w:rsidR="003E1DDF">
              <w:rPr>
                <w:rFonts w:ascii="Arial" w:hAnsi="Arial" w:cs="Arial"/>
                <w:color w:val="5A5A5A"/>
                <w:sz w:val="21"/>
                <w:szCs w:val="21"/>
              </w:rPr>
              <w:br/>
            </w:r>
            <w:hyperlink r:id="rId7" w:history="1">
              <w:r w:rsidR="003E1DDF">
                <w:rPr>
                  <w:rStyle w:val="Hyperlink"/>
                  <w:rFonts w:ascii="Arial" w:hAnsi="Arial" w:cs="Arial"/>
                  <w:color w:val="007EE8"/>
                  <w:sz w:val="21"/>
                  <w:szCs w:val="21"/>
                  <w:shd w:val="clear" w:color="auto" w:fill="FFFFFF"/>
                </w:rPr>
                <w:t>http://users.sch.gr/ekoltsakis/nt/harrison/harrisonswf/Add3Vectors_gr.html</w:t>
              </w:r>
            </w:hyperlink>
            <w:r w:rsidR="003E1DDF">
              <w:rPr>
                <w:rFonts w:ascii="Arial" w:hAnsi="Arial" w:cs="Arial"/>
                <w:color w:val="5A5A5A"/>
                <w:sz w:val="21"/>
                <w:szCs w:val="21"/>
              </w:rPr>
              <w:br/>
            </w:r>
            <w:r w:rsidR="003E1DDF">
              <w:rPr>
                <w:rFonts w:ascii="Arial" w:hAnsi="Arial" w:cs="Arial"/>
                <w:color w:val="5A5A5A"/>
                <w:sz w:val="21"/>
                <w:szCs w:val="21"/>
              </w:rPr>
              <w:br/>
            </w:r>
            <w:hyperlink r:id="rId8" w:history="1">
              <w:r w:rsidR="003E1DDF">
                <w:rPr>
                  <w:rStyle w:val="Hyperlink"/>
                  <w:rFonts w:ascii="Arial" w:hAnsi="Arial" w:cs="Arial"/>
                  <w:color w:val="007EE8"/>
                  <w:sz w:val="21"/>
                  <w:szCs w:val="21"/>
                  <w:shd w:val="clear" w:color="auto" w:fill="FFFFFF"/>
                </w:rPr>
                <w:t>http://users.sch.gr/ekoltsakis/nt/harrison/harrisonswf/Subtract2Vectors_gr.html</w:t>
              </w:r>
            </w:hyperlink>
          </w:p>
        </w:tc>
      </w:tr>
      <w:tr w:rsidR="003E1DDF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DF" w:rsidRDefault="003E1DD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Çështjet e ndërlidhura ( ndërkurrikulare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):  - të gjitha shkencat natyrore, matematika,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teknologjia    </w:t>
            </w:r>
          </w:p>
        </w:tc>
      </w:tr>
      <w:tr w:rsidR="003E1DDF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1DDF" w:rsidRDefault="003E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PËRSHKRIMI  METODOLOGJISË DHE  RRJEDHËS SË PLANIFIKUAR TË ORËS MËSIMORE</w:t>
            </w:r>
          </w:p>
        </w:tc>
      </w:tr>
      <w:tr w:rsidR="003E1DDF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DF" w:rsidRDefault="003E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Pjesa hyrëse:  (  5 min ). </w:t>
            </w:r>
          </w:p>
          <w:p w:rsidR="003E1DDF" w:rsidRDefault="003E1DDF" w:rsidP="00CC68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-Trajtohen teoritë dhe ligjet fizike, të cilat lidhen me madhësitë fizike duke drejtuar pyetjen:   -a janë këto madhësi </w:t>
            </w:r>
            <w:r w:rsidR="00CC68C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skalare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 </w:t>
            </w:r>
          </w:p>
          <w:p w:rsidR="003E1DDF" w:rsidRDefault="003E1DDF" w:rsidP="00CC68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-ka disa që janë </w:t>
            </w:r>
            <w:r w:rsidR="00CC68C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madhësi vektoriale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</w:tr>
      <w:tr w:rsidR="003E1DDF" w:rsidRPr="004E0520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DF" w:rsidRDefault="003E1DD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Pjesa kryesore:  (  25 min)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. </w:t>
            </w:r>
          </w:p>
          <w:p w:rsidR="004E0520" w:rsidRPr="004E0520" w:rsidRDefault="003E1DDF" w:rsidP="004E05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Veprimtaritë e zhvillimit të mësimit: </w:t>
            </w:r>
          </w:p>
          <w:p w:rsidR="004E0520" w:rsidRPr="004E0520" w:rsidRDefault="004E0520" w:rsidP="004E05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</w:t>
            </w:r>
            <w:r w:rsidRPr="004E05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Në këtë temë bëhet kujdes për trajtimin e zbërthimit në komponentë sipas drejtimeve </w:t>
            </w:r>
          </w:p>
          <w:p w:rsidR="004E0520" w:rsidRDefault="004E0520" w:rsidP="004E05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05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pingule.Për të kuptuarite kësaj teme këshillohet të punohet ushtrim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et e përgaditura. </w:t>
            </w:r>
          </w:p>
          <w:p w:rsidR="004E0520" w:rsidRDefault="004E0520" w:rsidP="004E05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-shpjegohen metodat e mbledhjes dhe zbritjes së vektorëve.</w:t>
            </w:r>
          </w:p>
          <w:p w:rsidR="004E0520" w:rsidRPr="004E0520" w:rsidRDefault="004E0520" w:rsidP="004E05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</w:t>
            </w:r>
            <w:r w:rsidRPr="004E05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Nxënësve u punohen dhe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disa ushtrime</w:t>
            </w:r>
            <w:r w:rsidRPr="004E05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4E05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pasi në këto ushtrime ka hapësira </w:t>
            </w:r>
          </w:p>
          <w:p w:rsidR="004E0520" w:rsidRPr="004E0520" w:rsidRDefault="004E0520" w:rsidP="004E05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05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për të pyetur se: </w:t>
            </w:r>
          </w:p>
          <w:p w:rsidR="004E0520" w:rsidRPr="004E0520" w:rsidRDefault="004E0520" w:rsidP="004E05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05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1. A mundet që shuma e tri vektorëve, që nuk shtrihen në të njëjtën drejtëz, të jetë </w:t>
            </w:r>
          </w:p>
          <w:p w:rsidR="004E0520" w:rsidRPr="004E0520" w:rsidRDefault="004E0520" w:rsidP="004E05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05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zero? (P: kushti: mjafton që shuma e komponentëve sipas secilit bosht të jetë zero) </w:t>
            </w:r>
          </w:p>
          <w:p w:rsidR="004E0520" w:rsidRPr="004E0520" w:rsidRDefault="004E0520" w:rsidP="004E05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05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2. A mundet që shuma e dy vektorëve, që nuk shtrihen në të njëjtin bosht, të jetë </w:t>
            </w:r>
          </w:p>
          <w:p w:rsidR="004E0520" w:rsidRPr="004E0520" w:rsidRDefault="004E0520" w:rsidP="004E05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4E052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zero?</w:t>
            </w:r>
          </w:p>
        </w:tc>
      </w:tr>
      <w:tr w:rsidR="003E1DDF" w:rsidRPr="00EF09A2" w:rsidTr="003E1DD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DF" w:rsidRDefault="003E1DDF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Pjesa përfundimtare : (10 min)      </w:t>
            </w:r>
          </w:p>
          <w:p w:rsidR="003E1DDF" w:rsidRDefault="003E1DDF" w:rsidP="003E1D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Detyrë shtëpie: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Detyrat te mësimi Vektorët ne faqen e internetit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http://astrofizika.weebly.com/</w:t>
              </w:r>
            </w:hyperlink>
          </w:p>
          <w:p w:rsidR="003E1DDF" w:rsidRDefault="003E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>Vlerësimi: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Vlerësohen nxënësit mbi bazën e përgjigjeve të dhëna për të gjitha etapat                      e orës së mësimit</w:t>
            </w:r>
          </w:p>
        </w:tc>
      </w:tr>
    </w:tbl>
    <w:p w:rsidR="003E1DDF" w:rsidRDefault="003E1DDF" w:rsidP="003E1DDF">
      <w:pPr>
        <w:rPr>
          <w:rFonts w:ascii="Times New Roman" w:hAnsi="Times New Roman" w:cs="Times New Roman"/>
          <w:b/>
          <w:bCs/>
          <w:lang w:val="sq-AL"/>
        </w:rPr>
      </w:pPr>
    </w:p>
    <w:p w:rsidR="003E1DDF" w:rsidRDefault="003E1DDF" w:rsidP="003E1DDF">
      <w:pPr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>Xhevat Olluri- Gjimnazi ,,Ulpiana” Lipjan</w:t>
      </w:r>
    </w:p>
    <w:p w:rsidR="00407B5B" w:rsidRPr="00106488" w:rsidRDefault="00407B5B">
      <w:pPr>
        <w:rPr>
          <w:lang w:val="sq-AL"/>
        </w:rPr>
      </w:pPr>
    </w:p>
    <w:p w:rsidR="00407B5B" w:rsidRPr="004E0520" w:rsidRDefault="00407B5B">
      <w:pPr>
        <w:rPr>
          <w:b/>
          <w:bCs/>
          <w:sz w:val="28"/>
          <w:szCs w:val="28"/>
          <w:lang w:val="sq-AL"/>
        </w:rPr>
      </w:pPr>
      <w:r w:rsidRPr="004E0520">
        <w:rPr>
          <w:b/>
          <w:bCs/>
          <w:sz w:val="28"/>
          <w:szCs w:val="28"/>
          <w:lang w:val="sq-AL"/>
        </w:rPr>
        <w:t xml:space="preserve">Mbledhja </w:t>
      </w:r>
      <w:r w:rsidR="00106488" w:rsidRPr="004E0520">
        <w:rPr>
          <w:b/>
          <w:bCs/>
          <w:sz w:val="28"/>
          <w:szCs w:val="28"/>
          <w:lang w:val="sq-AL"/>
        </w:rPr>
        <w:t xml:space="preserve">dhe zbritja </w:t>
      </w:r>
      <w:r w:rsidRPr="004E0520">
        <w:rPr>
          <w:b/>
          <w:bCs/>
          <w:sz w:val="28"/>
          <w:szCs w:val="28"/>
          <w:lang w:val="sq-AL"/>
        </w:rPr>
        <w:t>e vektorëve</w:t>
      </w:r>
    </w:p>
    <w:p w:rsidR="00A72F1A" w:rsidRPr="00106488" w:rsidRDefault="00407B5B" w:rsidP="00106488">
      <w:pPr>
        <w:jc w:val="both"/>
        <w:rPr>
          <w:lang w:val="sq-AL"/>
        </w:rPr>
      </w:pPr>
      <w:r w:rsidRPr="00106488">
        <w:rPr>
          <w:lang w:val="sq-AL"/>
        </w:rPr>
        <w:t>Një shumëllojshmëri e operacioneve matematikore mund të kryhet mbi të vektorë</w:t>
      </w:r>
      <w:r w:rsidR="00106488" w:rsidRPr="00106488">
        <w:rPr>
          <w:lang w:val="sq-AL"/>
        </w:rPr>
        <w:t>t</w:t>
      </w:r>
      <w:r w:rsidRPr="00106488">
        <w:rPr>
          <w:lang w:val="sq-AL"/>
        </w:rPr>
        <w:t xml:space="preserve">. Një operacion i tillë është </w:t>
      </w:r>
      <w:r w:rsidR="00106488" w:rsidRPr="00106488">
        <w:rPr>
          <w:lang w:val="sq-AL"/>
        </w:rPr>
        <w:t>mbledhja</w:t>
      </w:r>
      <w:r w:rsidRPr="00106488">
        <w:rPr>
          <w:lang w:val="sq-AL"/>
        </w:rPr>
        <w:t xml:space="preserve"> </w:t>
      </w:r>
      <w:r w:rsidR="00106488" w:rsidRPr="00106488">
        <w:rPr>
          <w:lang w:val="sq-AL"/>
        </w:rPr>
        <w:t>e</w:t>
      </w:r>
      <w:r w:rsidRPr="00106488">
        <w:rPr>
          <w:lang w:val="sq-AL"/>
        </w:rPr>
        <w:t xml:space="preserve"> vektorëve. Dy vektorët mund të </w:t>
      </w:r>
      <w:r w:rsidR="00106488" w:rsidRPr="00106488">
        <w:rPr>
          <w:lang w:val="sq-AL"/>
        </w:rPr>
        <w:t>mblidhen ose të zbriten së</w:t>
      </w:r>
      <w:r w:rsidRPr="00106488">
        <w:rPr>
          <w:lang w:val="sq-AL"/>
        </w:rPr>
        <w:t xml:space="preserve"> bashku për të përcaktuar rezultante</w:t>
      </w:r>
      <w:r w:rsidR="00106488" w:rsidRPr="00106488">
        <w:rPr>
          <w:lang w:val="sq-AL"/>
        </w:rPr>
        <w:t>n</w:t>
      </w:r>
      <w:r w:rsidRPr="00106488">
        <w:rPr>
          <w:lang w:val="sq-AL"/>
        </w:rPr>
        <w:t>. Vëzhgoni</w:t>
      </w:r>
      <w:r w:rsidR="00106488" w:rsidRPr="00106488">
        <w:rPr>
          <w:lang w:val="sq-AL"/>
        </w:rPr>
        <w:t xml:space="preserve"> disa raste  mëposht  për</w:t>
      </w:r>
      <w:r w:rsidRPr="00106488">
        <w:rPr>
          <w:lang w:val="sq-AL"/>
        </w:rPr>
        <w:t xml:space="preserve"> </w:t>
      </w:r>
      <w:r w:rsidR="00106488" w:rsidRPr="00106488">
        <w:rPr>
          <w:lang w:val="sq-AL"/>
        </w:rPr>
        <w:t xml:space="preserve">mbledhjen dhe zbritjen </w:t>
      </w:r>
      <w:r w:rsidRPr="00106488">
        <w:rPr>
          <w:lang w:val="sq-AL"/>
        </w:rPr>
        <w:t>të dy vektorëve:</w:t>
      </w:r>
    </w:p>
    <w:p w:rsidR="001B78D6" w:rsidRPr="00106488" w:rsidRDefault="001B78D6" w:rsidP="001B78D6">
      <w:pPr>
        <w:shd w:val="clear" w:color="auto" w:fill="FFFFFF"/>
        <w:spacing w:after="0" w:line="226" w:lineRule="atLeast"/>
        <w:jc w:val="center"/>
        <w:rPr>
          <w:rFonts w:ascii="Tahoma" w:eastAsia="Times New Roman" w:hAnsi="Tahoma" w:cs="Tahoma"/>
          <w:color w:val="444444"/>
          <w:sz w:val="17"/>
          <w:szCs w:val="17"/>
          <w:lang w:val="sq-AL"/>
        </w:rPr>
      </w:pPr>
      <w:r w:rsidRPr="00106488">
        <w:rPr>
          <w:rFonts w:ascii="Tahoma" w:eastAsia="Times New Roman" w:hAnsi="Tahoma" w:cs="Tahoma"/>
          <w:b/>
          <w:bCs/>
          <w:noProof/>
          <w:color w:val="444444"/>
          <w:sz w:val="17"/>
          <w:szCs w:val="17"/>
        </w:rPr>
        <w:lastRenderedPageBreak/>
        <w:drawing>
          <wp:inline distT="0" distB="0" distL="0" distR="0">
            <wp:extent cx="2504440" cy="2408555"/>
            <wp:effectExtent l="19050" t="0" r="0" b="0"/>
            <wp:docPr id="1" name="Picture 1" descr="http://www.physicsclassroom.com/Class/newtlaws/u2l2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Class/newtlaws/u2l2d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4C" w:rsidRPr="00106488" w:rsidRDefault="00BF584C" w:rsidP="001B78D6">
      <w:pPr>
        <w:shd w:val="clear" w:color="auto" w:fill="FFFFFF"/>
        <w:spacing w:after="0" w:line="226" w:lineRule="atLeast"/>
        <w:jc w:val="center"/>
        <w:rPr>
          <w:rFonts w:ascii="Tahoma" w:eastAsia="Times New Roman" w:hAnsi="Tahoma" w:cs="Tahoma"/>
          <w:color w:val="444444"/>
          <w:sz w:val="17"/>
          <w:szCs w:val="17"/>
          <w:lang w:val="sq-AL"/>
        </w:rPr>
      </w:pPr>
    </w:p>
    <w:p w:rsidR="00BF584C" w:rsidRDefault="00F35910" w:rsidP="00F35910">
      <w:pPr>
        <w:shd w:val="clear" w:color="auto" w:fill="FFFFFF"/>
        <w:spacing w:after="0" w:line="226" w:lineRule="atLeast"/>
        <w:jc w:val="both"/>
        <w:rPr>
          <w:rFonts w:ascii="Tahoma" w:eastAsia="Times New Roman" w:hAnsi="Tahoma" w:cs="Tahoma"/>
          <w:color w:val="444444"/>
          <w:sz w:val="17"/>
          <w:szCs w:val="17"/>
          <w:lang w:val="sq-AL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    </w:t>
      </w:r>
      <w:r w:rsidR="00BF584C" w:rsidRPr="00106488">
        <w:rPr>
          <w:rFonts w:ascii="Tahoma" w:eastAsia="Times New Roman" w:hAnsi="Tahoma" w:cs="Tahoma"/>
          <w:color w:val="444444"/>
          <w:sz w:val="17"/>
          <w:szCs w:val="17"/>
          <w:lang w:val="sq-AL"/>
        </w:rPr>
        <w:t>Në këtë njësi, detyra e mbledh</w:t>
      </w:r>
      <w:r>
        <w:rPr>
          <w:rFonts w:ascii="Tahoma" w:eastAsia="Times New Roman" w:hAnsi="Tahoma" w:cs="Tahoma"/>
          <w:color w:val="444444"/>
          <w:sz w:val="17"/>
          <w:szCs w:val="17"/>
          <w:lang w:val="sq-AL"/>
        </w:rPr>
        <w:t>jes dhe zbritjes së</w:t>
      </w:r>
      <w:r w:rsidR="00BF584C" w:rsidRPr="00106488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vektorë</w:t>
      </w:r>
      <w:r>
        <w:rPr>
          <w:rFonts w:ascii="Tahoma" w:eastAsia="Times New Roman" w:hAnsi="Tahoma" w:cs="Tahoma"/>
          <w:color w:val="444444"/>
          <w:sz w:val="17"/>
          <w:szCs w:val="17"/>
          <w:lang w:val="sq-AL"/>
        </w:rPr>
        <w:t>ve</w:t>
      </w:r>
      <w:r w:rsidR="00BF584C" w:rsidRPr="00106488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do të shtrihet në rastet më të ndërlikuara në të cilat vektorët drejtohen në drejtime të ndryshme nga drejtime krejtësisht vertikale dhe horizontale. Për shembull, nj</w:t>
      </w:r>
      <w:r>
        <w:rPr>
          <w:rFonts w:ascii="Tahoma" w:eastAsia="Times New Roman" w:hAnsi="Tahoma" w:cs="Tahoma"/>
          <w:color w:val="444444"/>
          <w:sz w:val="17"/>
          <w:szCs w:val="17"/>
          <w:lang w:val="sq-AL"/>
        </w:rPr>
        <w:t>ë</w:t>
      </w:r>
      <w:r w:rsidR="00BF584C" w:rsidRPr="00106488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vektor drejtuar lart dhe djathtas do të </w:t>
      </w:r>
      <w:r>
        <w:rPr>
          <w:rFonts w:ascii="Tahoma" w:eastAsia="Times New Roman" w:hAnsi="Tahoma" w:cs="Tahoma"/>
          <w:color w:val="444444"/>
          <w:sz w:val="17"/>
          <w:szCs w:val="17"/>
          <w:lang w:val="sq-AL"/>
        </w:rPr>
        <w:t>mblidhet</w:t>
      </w:r>
      <w:r w:rsidR="00BF584C" w:rsidRPr="00106488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të një vektori të drejtuar lart dhe majtas.</w:t>
      </w:r>
      <w:r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</w:t>
      </w:r>
      <w:r w:rsidR="00BF584C" w:rsidRPr="00106488">
        <w:rPr>
          <w:rFonts w:ascii="Tahoma" w:eastAsia="Times New Roman" w:hAnsi="Tahoma" w:cs="Tahoma"/>
          <w:color w:val="444444"/>
          <w:sz w:val="17"/>
          <w:szCs w:val="17"/>
          <w:lang w:val="sq-AL"/>
        </w:rPr>
        <w:t>Shuma vektor</w:t>
      </w:r>
      <w:r>
        <w:rPr>
          <w:rFonts w:ascii="Tahoma" w:eastAsia="Times New Roman" w:hAnsi="Tahoma" w:cs="Tahoma"/>
          <w:color w:val="444444"/>
          <w:sz w:val="17"/>
          <w:szCs w:val="17"/>
          <w:lang w:val="sq-AL"/>
        </w:rPr>
        <w:t>ëve</w:t>
      </w:r>
      <w:r w:rsidR="00BF584C" w:rsidRPr="00106488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do të përcaktohet për rastet më të komplikuara të treguara në diagramet më poshtë.</w:t>
      </w:r>
    </w:p>
    <w:p w:rsidR="003E1DDF" w:rsidRPr="003E1DDF" w:rsidRDefault="003E1DDF" w:rsidP="00F35910">
      <w:pPr>
        <w:shd w:val="clear" w:color="auto" w:fill="FFFFFF"/>
        <w:spacing w:after="0" w:line="226" w:lineRule="atLeast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sq-AL"/>
        </w:rPr>
      </w:pPr>
      <w:r w:rsidRPr="003E1DDF">
        <w:rPr>
          <w:rFonts w:ascii="Tahoma" w:eastAsia="Times New Roman" w:hAnsi="Tahoma" w:cs="Tahoma"/>
          <w:b/>
          <w:bCs/>
          <w:color w:val="444444"/>
          <w:sz w:val="17"/>
          <w:szCs w:val="17"/>
          <w:lang w:val="sq-AL"/>
        </w:rPr>
        <w:t>Detyrë shtëpie:</w:t>
      </w:r>
    </w:p>
    <w:p w:rsidR="00BF584C" w:rsidRPr="001B78D6" w:rsidRDefault="00BF584C" w:rsidP="00BF584C">
      <w:pPr>
        <w:shd w:val="clear" w:color="auto" w:fill="FFFFFF"/>
        <w:spacing w:after="0" w:line="226" w:lineRule="atLeast"/>
        <w:jc w:val="both"/>
        <w:rPr>
          <w:rFonts w:ascii="Tahoma" w:eastAsia="Times New Roman" w:hAnsi="Tahoma" w:cs="Tahoma"/>
          <w:color w:val="444444"/>
          <w:sz w:val="17"/>
          <w:szCs w:val="17"/>
          <w:lang w:val="sq-AL"/>
        </w:rPr>
      </w:pPr>
    </w:p>
    <w:p w:rsidR="001B78D6" w:rsidRPr="00106488" w:rsidRDefault="001B78D6" w:rsidP="001B78D6">
      <w:pPr>
        <w:shd w:val="clear" w:color="auto" w:fill="FFFFFF"/>
        <w:spacing w:before="97" w:after="107" w:line="288" w:lineRule="atLeast"/>
        <w:outlineLvl w:val="2"/>
        <w:rPr>
          <w:rFonts w:ascii="Arial" w:eastAsia="Times New Roman" w:hAnsi="Arial" w:cs="Arial"/>
          <w:b/>
          <w:bCs/>
          <w:color w:val="1E1E1E"/>
          <w:sz w:val="23"/>
          <w:szCs w:val="23"/>
          <w:lang w:val="sq-AL"/>
        </w:rPr>
      </w:pPr>
      <w:r w:rsidRPr="001B78D6">
        <w:rPr>
          <w:rFonts w:ascii="Arial" w:eastAsia="Times New Roman" w:hAnsi="Arial" w:cs="Arial"/>
          <w:b/>
          <w:bCs/>
          <w:color w:val="1E1E1E"/>
          <w:sz w:val="23"/>
          <w:szCs w:val="23"/>
          <w:lang w:val="sq-AL"/>
        </w:rPr>
        <w:t> </w:t>
      </w:r>
      <w:r w:rsidR="003E1DDF">
        <w:rPr>
          <w:rFonts w:ascii="Arial" w:eastAsia="Times New Roman" w:hAnsi="Arial" w:cs="Arial"/>
          <w:b/>
          <w:bCs/>
          <w:color w:val="1E1E1E"/>
          <w:sz w:val="23"/>
          <w:szCs w:val="23"/>
          <w:lang w:val="sq-AL"/>
        </w:rPr>
        <w:t xml:space="preserve">               </w:t>
      </w:r>
      <w:r w:rsidR="00BF584C" w:rsidRPr="00106488">
        <w:rPr>
          <w:noProof/>
        </w:rPr>
        <w:drawing>
          <wp:inline distT="0" distB="0" distL="0" distR="0">
            <wp:extent cx="2811145" cy="2292985"/>
            <wp:effectExtent l="19050" t="0" r="8255" b="0"/>
            <wp:docPr id="3" name="Picture 3" descr="http://www.physicsclassroom.com/Class/vectors/u3l1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ysicsclassroom.com/Class/vectors/u3l1b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4C" w:rsidRPr="00106488" w:rsidRDefault="00F35910" w:rsidP="00F35910">
      <w:pPr>
        <w:shd w:val="clear" w:color="auto" w:fill="FFFFFF"/>
        <w:spacing w:before="97" w:after="107" w:line="288" w:lineRule="atLeast"/>
        <w:outlineLvl w:val="2"/>
        <w:rPr>
          <w:rFonts w:ascii="Tahoma" w:eastAsia="Times New Roman" w:hAnsi="Tahoma" w:cs="Tahoma"/>
          <w:color w:val="1E1E1E"/>
          <w:sz w:val="18"/>
          <w:szCs w:val="18"/>
          <w:lang w:val="sq-AL"/>
        </w:rPr>
      </w:pPr>
      <w:r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     </w:t>
      </w:r>
      <w:r w:rsidR="00BF584C" w:rsidRPr="00106488">
        <w:rPr>
          <w:rFonts w:ascii="Tahoma" w:eastAsia="Times New Roman" w:hAnsi="Tahoma" w:cs="Tahoma"/>
          <w:color w:val="1E1E1E"/>
          <w:sz w:val="18"/>
          <w:szCs w:val="18"/>
          <w:lang w:val="sq-AL"/>
        </w:rPr>
        <w:t>Ka një shumëllojshmëri të metodave për përcaktimin e madhësisë dhe drejtimi</w:t>
      </w:r>
      <w:r>
        <w:rPr>
          <w:rFonts w:ascii="Tahoma" w:eastAsia="Times New Roman" w:hAnsi="Tahoma" w:cs="Tahoma"/>
          <w:color w:val="1E1E1E"/>
          <w:sz w:val="18"/>
          <w:szCs w:val="18"/>
          <w:lang w:val="sq-AL"/>
        </w:rPr>
        <w:t>t</w:t>
      </w:r>
      <w:r w:rsidR="00BF584C" w:rsidRPr="00106488"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 </w:t>
      </w:r>
      <w:r>
        <w:rPr>
          <w:rFonts w:ascii="Tahoma" w:eastAsia="Times New Roman" w:hAnsi="Tahoma" w:cs="Tahoma"/>
          <w:color w:val="1E1E1E"/>
          <w:sz w:val="18"/>
          <w:szCs w:val="18"/>
          <w:lang w:val="sq-AL"/>
        </w:rPr>
        <w:t>të</w:t>
      </w:r>
      <w:r w:rsidR="00BF584C" w:rsidRPr="00106488"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 rezulta</w:t>
      </w:r>
      <w:r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ntes </w:t>
      </w:r>
      <w:r w:rsidR="00BF584C" w:rsidRPr="00106488"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 duke </w:t>
      </w:r>
      <w:r>
        <w:rPr>
          <w:rFonts w:ascii="Tahoma" w:eastAsia="Times New Roman" w:hAnsi="Tahoma" w:cs="Tahoma"/>
          <w:color w:val="1E1E1E"/>
          <w:sz w:val="18"/>
          <w:szCs w:val="18"/>
          <w:lang w:val="sq-AL"/>
        </w:rPr>
        <w:t>mbledhur ose zbritur</w:t>
      </w:r>
      <w:r w:rsidR="00BF584C" w:rsidRPr="00106488"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 dy ose më shumë vektorë</w:t>
      </w:r>
      <w:r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 </w:t>
      </w:r>
      <w:r w:rsidR="00BF584C" w:rsidRPr="00106488"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. </w:t>
      </w:r>
      <w:r>
        <w:rPr>
          <w:rFonts w:ascii="Tahoma" w:eastAsia="Times New Roman" w:hAnsi="Tahoma" w:cs="Tahoma"/>
          <w:color w:val="1E1E1E"/>
          <w:sz w:val="18"/>
          <w:szCs w:val="18"/>
          <w:lang w:val="sq-AL"/>
        </w:rPr>
        <w:t>Ne</w:t>
      </w:r>
      <w:r w:rsidR="00BF584C" w:rsidRPr="00106488"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 </w:t>
      </w:r>
      <w:r w:rsidRPr="00106488">
        <w:rPr>
          <w:rFonts w:ascii="Tahoma" w:eastAsia="Times New Roman" w:hAnsi="Tahoma" w:cs="Tahoma"/>
          <w:color w:val="1E1E1E"/>
          <w:sz w:val="18"/>
          <w:szCs w:val="18"/>
          <w:lang w:val="sq-AL"/>
        </w:rPr>
        <w:t>do të diskuto</w:t>
      </w:r>
      <w:r>
        <w:rPr>
          <w:rFonts w:ascii="Tahoma" w:eastAsia="Times New Roman" w:hAnsi="Tahoma" w:cs="Tahoma"/>
          <w:color w:val="1E1E1E"/>
          <w:sz w:val="18"/>
          <w:szCs w:val="18"/>
          <w:lang w:val="sq-AL"/>
        </w:rPr>
        <w:t>jmë</w:t>
      </w:r>
      <w:r w:rsidRPr="00106488"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 </w:t>
      </w:r>
      <w:r>
        <w:rPr>
          <w:rFonts w:ascii="Tahoma" w:eastAsia="Times New Roman" w:hAnsi="Tahoma" w:cs="Tahoma"/>
          <w:color w:val="1E1E1E"/>
          <w:sz w:val="18"/>
          <w:szCs w:val="18"/>
          <w:lang w:val="sq-AL"/>
        </w:rPr>
        <w:t>dy metoda</w:t>
      </w:r>
      <w:r w:rsidR="00BF584C" w:rsidRPr="00106488"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 </w:t>
      </w:r>
      <w:r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më </w:t>
      </w:r>
      <w:r w:rsidR="00BF584C" w:rsidRPr="00106488"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 të përdorura:</w:t>
      </w:r>
    </w:p>
    <w:p w:rsidR="00BF584C" w:rsidRPr="00106488" w:rsidRDefault="00BF584C" w:rsidP="00F35910">
      <w:pPr>
        <w:shd w:val="clear" w:color="auto" w:fill="FFFFFF"/>
        <w:spacing w:before="97" w:after="107" w:line="288" w:lineRule="atLeast"/>
        <w:outlineLvl w:val="2"/>
        <w:rPr>
          <w:rFonts w:ascii="Tahoma" w:eastAsia="Times New Roman" w:hAnsi="Tahoma" w:cs="Tahoma"/>
          <w:color w:val="1E1E1E"/>
          <w:sz w:val="18"/>
          <w:szCs w:val="18"/>
          <w:lang w:val="sq-AL"/>
        </w:rPr>
      </w:pPr>
      <w:r w:rsidRPr="00106488"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Teorema e Pitagorës </w:t>
      </w:r>
      <w:r w:rsidR="00F35910">
        <w:rPr>
          <w:rFonts w:ascii="Tahoma" w:eastAsia="Times New Roman" w:hAnsi="Tahoma" w:cs="Tahoma"/>
          <w:color w:val="1E1E1E"/>
          <w:sz w:val="18"/>
          <w:szCs w:val="18"/>
          <w:lang w:val="sq-AL"/>
        </w:rPr>
        <w:t>dhe</w:t>
      </w:r>
    </w:p>
    <w:p w:rsidR="00BF584C" w:rsidRPr="00106488" w:rsidRDefault="00BF584C" w:rsidP="00F35910">
      <w:pPr>
        <w:shd w:val="clear" w:color="auto" w:fill="FFFFFF"/>
        <w:spacing w:before="97" w:after="107" w:line="288" w:lineRule="atLeast"/>
        <w:outlineLvl w:val="2"/>
        <w:rPr>
          <w:rFonts w:ascii="Tahoma" w:eastAsia="Times New Roman" w:hAnsi="Tahoma" w:cs="Tahoma"/>
          <w:color w:val="1E1E1E"/>
          <w:sz w:val="18"/>
          <w:szCs w:val="18"/>
          <w:lang w:val="sq-AL"/>
        </w:rPr>
      </w:pPr>
      <w:r w:rsidRPr="00106488"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Metoda </w:t>
      </w:r>
      <w:r w:rsidR="00F35910">
        <w:rPr>
          <w:rFonts w:ascii="Tahoma" w:eastAsia="Times New Roman" w:hAnsi="Tahoma" w:cs="Tahoma"/>
          <w:color w:val="1E1E1E"/>
          <w:sz w:val="18"/>
          <w:szCs w:val="18"/>
          <w:lang w:val="sq-AL"/>
        </w:rPr>
        <w:t>vazhdimit</w:t>
      </w:r>
      <w:r w:rsidRPr="00106488">
        <w:rPr>
          <w:rFonts w:ascii="Tahoma" w:eastAsia="Times New Roman" w:hAnsi="Tahoma" w:cs="Tahoma"/>
          <w:color w:val="1E1E1E"/>
          <w:sz w:val="18"/>
          <w:szCs w:val="18"/>
          <w:lang w:val="sq-AL"/>
        </w:rPr>
        <w:t xml:space="preserve"> </w:t>
      </w:r>
      <w:r w:rsidR="00F35910">
        <w:rPr>
          <w:rFonts w:ascii="Tahoma" w:eastAsia="Times New Roman" w:hAnsi="Tahoma" w:cs="Tahoma"/>
          <w:color w:val="1E1E1E"/>
          <w:sz w:val="18"/>
          <w:szCs w:val="18"/>
          <w:lang w:val="sq-AL"/>
        </w:rPr>
        <w:t>të vektorëve</w:t>
      </w:r>
    </w:p>
    <w:p w:rsidR="006637B6" w:rsidRPr="001B78D6" w:rsidRDefault="006637B6" w:rsidP="00BF584C">
      <w:pPr>
        <w:shd w:val="clear" w:color="auto" w:fill="FFFFFF"/>
        <w:spacing w:before="97" w:after="107" w:line="288" w:lineRule="atLeast"/>
        <w:outlineLvl w:val="2"/>
        <w:rPr>
          <w:rFonts w:ascii="Tahoma" w:eastAsia="Times New Roman" w:hAnsi="Tahoma" w:cs="Tahoma"/>
          <w:b/>
          <w:bCs/>
          <w:color w:val="1E1E1E"/>
          <w:sz w:val="28"/>
          <w:szCs w:val="28"/>
        </w:rPr>
      </w:pPr>
    </w:p>
    <w:p w:rsidR="006637B6" w:rsidRPr="006637B6" w:rsidRDefault="006637B6" w:rsidP="006637B6">
      <w:pPr>
        <w:rPr>
          <w:b/>
          <w:bCs/>
          <w:sz w:val="24"/>
          <w:szCs w:val="24"/>
        </w:rPr>
      </w:pPr>
      <w:r w:rsidRPr="006637B6">
        <w:rPr>
          <w:b/>
          <w:bCs/>
          <w:sz w:val="24"/>
          <w:szCs w:val="24"/>
        </w:rPr>
        <w:t xml:space="preserve">  </w:t>
      </w:r>
      <w:proofErr w:type="spellStart"/>
      <w:r w:rsidRPr="006637B6">
        <w:rPr>
          <w:b/>
          <w:bCs/>
          <w:sz w:val="24"/>
          <w:szCs w:val="24"/>
        </w:rPr>
        <w:t>Teorema</w:t>
      </w:r>
      <w:proofErr w:type="spellEnd"/>
      <w:r w:rsidRPr="006637B6">
        <w:rPr>
          <w:b/>
          <w:bCs/>
          <w:sz w:val="24"/>
          <w:szCs w:val="24"/>
        </w:rPr>
        <w:t xml:space="preserve"> </w:t>
      </w:r>
      <w:proofErr w:type="spellStart"/>
      <w:r w:rsidRPr="006637B6">
        <w:rPr>
          <w:b/>
          <w:bCs/>
          <w:sz w:val="24"/>
          <w:szCs w:val="24"/>
        </w:rPr>
        <w:t>Pitagorës</w:t>
      </w:r>
      <w:proofErr w:type="spellEnd"/>
    </w:p>
    <w:p w:rsidR="001B78D6" w:rsidRDefault="006637B6" w:rsidP="006637B6">
      <w:proofErr w:type="spellStart"/>
      <w:r>
        <w:t>Teorema</w:t>
      </w:r>
      <w:proofErr w:type="spellEnd"/>
      <w:r>
        <w:t xml:space="preserve"> e </w:t>
      </w:r>
      <w:proofErr w:type="spellStart"/>
      <w:r>
        <w:t>Pitagorës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metodë</w:t>
      </w:r>
      <w:proofErr w:type="spellEnd"/>
      <w:r>
        <w:t xml:space="preserve"> e </w:t>
      </w:r>
      <w:proofErr w:type="spellStart"/>
      <w:r>
        <w:t>dobishme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</w:t>
      </w:r>
      <w:proofErr w:type="spellEnd"/>
      <w:r>
        <w:t xml:space="preserve"> </w:t>
      </w:r>
      <w:proofErr w:type="spellStart"/>
      <w:r>
        <w:t>rezultatin</w:t>
      </w:r>
      <w:proofErr w:type="spellEnd"/>
      <w:r>
        <w:t xml:space="preserve"> e </w:t>
      </w:r>
      <w:proofErr w:type="spellStart"/>
      <w:r>
        <w:t>shtimit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(</w:t>
      </w:r>
      <w:proofErr w:type="spellStart"/>
      <w:r>
        <w:t>dhe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) </w:t>
      </w:r>
      <w:proofErr w:type="spellStart"/>
      <w:r>
        <w:t>vektorëve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bëjnë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kënd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me </w:t>
      </w:r>
      <w:proofErr w:type="spellStart"/>
      <w:r>
        <w:t>njëri-tjetrin.Metoda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aplikohet</w:t>
      </w:r>
      <w:proofErr w:type="spellEnd"/>
      <w:r>
        <w:t xml:space="preserve"> duke </w:t>
      </w:r>
      <w:proofErr w:type="spellStart"/>
      <w:r>
        <w:t>shtuar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t>dy</w:t>
      </w:r>
      <w:proofErr w:type="spellEnd"/>
      <w:r>
        <w:t xml:space="preserve"> </w:t>
      </w:r>
      <w:proofErr w:type="spellStart"/>
      <w:r>
        <w:t>vektorët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shtuar</w:t>
      </w:r>
      <w:proofErr w:type="spellEnd"/>
      <w:r>
        <w:t xml:space="preserve"> </w:t>
      </w:r>
      <w:proofErr w:type="spellStart"/>
      <w:r>
        <w:t>vektorët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90 </w:t>
      </w:r>
      <w:proofErr w:type="spellStart"/>
      <w:r>
        <w:t>gradë</w:t>
      </w:r>
      <w:proofErr w:type="spellEnd"/>
      <w:r>
        <w:t xml:space="preserve"> me </w:t>
      </w:r>
      <w:proofErr w:type="spellStart"/>
      <w:r>
        <w:t>njëri</w:t>
      </w:r>
      <w:proofErr w:type="spellEnd"/>
      <w:r>
        <w:t xml:space="preserve"> </w:t>
      </w:r>
      <w:proofErr w:type="spellStart"/>
      <w:r>
        <w:t>tjetrin.Teorema</w:t>
      </w:r>
      <w:proofErr w:type="spellEnd"/>
      <w:r>
        <w:t xml:space="preserve"> e </w:t>
      </w:r>
      <w:proofErr w:type="spellStart"/>
      <w:r>
        <w:lastRenderedPageBreak/>
        <w:t>Pitagorës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ekuacion</w:t>
      </w:r>
      <w:proofErr w:type="spellEnd"/>
      <w:r>
        <w:t xml:space="preserve"> </w:t>
      </w:r>
      <w:proofErr w:type="spellStart"/>
      <w:r>
        <w:t>matematikor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lidhet</w:t>
      </w:r>
      <w:proofErr w:type="spellEnd"/>
      <w:r>
        <w:t xml:space="preserve"> </w:t>
      </w:r>
      <w:proofErr w:type="spellStart"/>
      <w:r>
        <w:t>gjatësinë</w:t>
      </w:r>
      <w:proofErr w:type="spellEnd"/>
      <w:r>
        <w:t xml:space="preserve"> e </w:t>
      </w:r>
      <w:proofErr w:type="spellStart"/>
      <w:r>
        <w:t>anët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trekëndësh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me </w:t>
      </w:r>
      <w:proofErr w:type="spellStart"/>
      <w:r>
        <w:t>kohëzgjatjen</w:t>
      </w:r>
      <w:proofErr w:type="spellEnd"/>
      <w:r>
        <w:t xml:space="preserve"> e </w:t>
      </w:r>
      <w:proofErr w:type="spellStart"/>
      <w:r>
        <w:t>hipotenuzë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trekëndësh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>.</w:t>
      </w:r>
    </w:p>
    <w:p w:rsidR="006637B6" w:rsidRDefault="006637B6" w:rsidP="006637B6">
      <w:pPr>
        <w:shd w:val="clear" w:color="auto" w:fill="FFFFFF"/>
        <w:spacing w:after="97" w:line="226" w:lineRule="atLeast"/>
        <w:rPr>
          <w:rFonts w:ascii="Tahoma" w:eastAsia="Times New Roman" w:hAnsi="Tahoma" w:cs="Tahoma"/>
          <w:color w:val="444444"/>
          <w:sz w:val="17"/>
          <w:szCs w:val="17"/>
        </w:rPr>
      </w:pPr>
      <w:r w:rsidRPr="006637B6">
        <w:rPr>
          <w:rFonts w:ascii="Tahoma" w:eastAsia="Times New Roman" w:hAnsi="Tahoma" w:cs="Tahoma"/>
          <w:color w:val="444444"/>
          <w:sz w:val="17"/>
          <w:szCs w:val="17"/>
        </w:rPr>
        <w:t>.</w:t>
      </w:r>
      <w:r>
        <w:rPr>
          <w:rFonts w:ascii="Tahoma" w:eastAsia="Times New Roman" w:hAnsi="Tahoma" w:cs="Tahoma"/>
          <w:noProof/>
          <w:color w:val="444444"/>
          <w:sz w:val="17"/>
          <w:szCs w:val="17"/>
        </w:rPr>
        <w:drawing>
          <wp:inline distT="0" distB="0" distL="0" distR="0">
            <wp:extent cx="4305935" cy="17399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7B6" w:rsidRPr="000061A0" w:rsidRDefault="006637B6" w:rsidP="000061A0">
      <w:pPr>
        <w:shd w:val="clear" w:color="auto" w:fill="FFFFFF"/>
        <w:spacing w:after="97" w:line="226" w:lineRule="atLeast"/>
        <w:jc w:val="both"/>
        <w:rPr>
          <w:rFonts w:ascii="Tahoma" w:eastAsia="Times New Roman" w:hAnsi="Tahoma" w:cs="Tahoma"/>
          <w:color w:val="444444"/>
          <w:sz w:val="17"/>
          <w:szCs w:val="17"/>
          <w:lang w:val="sq-AL"/>
        </w:rPr>
      </w:pP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Për të parë se si funksionon metoda, e konsiderojnë problemin e mëposhtme: </w:t>
      </w:r>
    </w:p>
    <w:p w:rsidR="006637B6" w:rsidRPr="000061A0" w:rsidRDefault="006637B6" w:rsidP="000061A0">
      <w:pPr>
        <w:shd w:val="clear" w:color="auto" w:fill="FFFFFF"/>
        <w:spacing w:after="97" w:line="226" w:lineRule="atLeast"/>
        <w:jc w:val="both"/>
        <w:rPr>
          <w:rFonts w:ascii="Tahoma" w:eastAsia="Times New Roman" w:hAnsi="Tahoma" w:cs="Tahoma"/>
          <w:color w:val="444444"/>
          <w:sz w:val="17"/>
          <w:szCs w:val="17"/>
          <w:lang w:val="sq-AL"/>
        </w:rPr>
      </w:pPr>
    </w:p>
    <w:p w:rsidR="006637B6" w:rsidRPr="000061A0" w:rsidRDefault="000061A0" w:rsidP="000061A0">
      <w:pPr>
        <w:shd w:val="clear" w:color="auto" w:fill="FFFFFF"/>
        <w:spacing w:after="97" w:line="226" w:lineRule="atLeast"/>
        <w:jc w:val="both"/>
        <w:rPr>
          <w:rFonts w:ascii="Tahoma" w:eastAsia="Times New Roman" w:hAnsi="Tahoma" w:cs="Tahoma"/>
          <w:color w:val="444444"/>
          <w:sz w:val="17"/>
          <w:szCs w:val="17"/>
          <w:lang w:val="sq-AL"/>
        </w:rPr>
      </w:pP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Kemi një zhvendosje</w:t>
      </w:r>
      <w:r w:rsidR="006637B6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11 km, në veri dhe pastaj 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zhvendosje</w:t>
      </w:r>
      <w:r w:rsidR="006637B6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je 11 km në lindje. Përcaktoni 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rezultanten e </w:t>
      </w:r>
      <w:r w:rsidR="006637B6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zhvendosje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s</w:t>
      </w:r>
      <w:r w:rsidR="006637B6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. </w:t>
      </w:r>
    </w:p>
    <w:p w:rsidR="006637B6" w:rsidRPr="003E1DDF" w:rsidRDefault="006637B6" w:rsidP="000061A0">
      <w:pPr>
        <w:shd w:val="clear" w:color="auto" w:fill="FFFFFF"/>
        <w:spacing w:after="97" w:line="226" w:lineRule="atLeast"/>
        <w:jc w:val="both"/>
        <w:rPr>
          <w:rFonts w:ascii="Tahoma" w:eastAsia="Times New Roman" w:hAnsi="Tahoma" w:cs="Tahoma"/>
          <w:color w:val="444444"/>
          <w:sz w:val="17"/>
          <w:szCs w:val="17"/>
          <w:lang w:val="sq-AL"/>
        </w:rPr>
      </w:pP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Ky problem </w:t>
      </w:r>
      <w:r w:rsidR="000061A0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zgjidhet duke mbledhur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dy vektorët </w:t>
      </w:r>
      <w:r w:rsidR="000061A0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e 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zhvendosje</w:t>
      </w:r>
      <w:r w:rsidR="000061A0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s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që janë në këndet e </w:t>
      </w:r>
      <w:r w:rsidR="000061A0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drejta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të njër</w:t>
      </w:r>
      <w:r w:rsidR="000061A0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i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-tjetr</w:t>
      </w:r>
      <w:r w:rsidR="000061A0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it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. Rezultati (ose rezultant</w:t>
      </w:r>
      <w:r w:rsidR="000061A0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ja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) </w:t>
      </w:r>
      <w:r w:rsidR="000061A0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e zhvendosjes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11 km në veri dhe 11 km në lindje është një vektor i drejtuar në verilindje siç tregohet në diagramin në të djathtë. </w:t>
      </w:r>
      <w:r w:rsidR="000061A0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Duke qene se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zhvendosja drejt veriut dhe zhvendosja drejt lindjes janë në kënde të drejtë me njëri-tjetrin, </w:t>
      </w:r>
      <w:r w:rsidR="000061A0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mund të përdoret 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Teorema e Pitagorës për të përcaktuar rezultante</w:t>
      </w:r>
      <w:r w:rsidR="000061A0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n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(dmth, hipotenuzë e trekëndësh</w:t>
      </w:r>
      <w:r w:rsidR="000061A0"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>it</w:t>
      </w:r>
      <w:r w:rsidRPr="000061A0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të </w:t>
      </w:r>
      <w:r w:rsidRPr="003E1DDF">
        <w:rPr>
          <w:rFonts w:ascii="Tahoma" w:eastAsia="Times New Roman" w:hAnsi="Tahoma" w:cs="Tahoma"/>
          <w:color w:val="444444"/>
          <w:sz w:val="17"/>
          <w:szCs w:val="17"/>
          <w:lang w:val="sq-AL"/>
        </w:rPr>
        <w:t>drejtë).</w:t>
      </w:r>
    </w:p>
    <w:p w:rsidR="006637B6" w:rsidRDefault="00786A25" w:rsidP="006637B6">
      <w:pPr>
        <w:shd w:val="clear" w:color="auto" w:fill="FFFFFF"/>
        <w:spacing w:after="97" w:line="226" w:lineRule="atLeast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noProof/>
          <w:color w:val="444444"/>
          <w:sz w:val="17"/>
          <w:szCs w:val="17"/>
        </w:rPr>
        <w:drawing>
          <wp:inline distT="0" distB="0" distL="0" distR="0">
            <wp:extent cx="4524375" cy="242951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BF" w:rsidRPr="00A66B9A" w:rsidRDefault="00525FBF" w:rsidP="00A66B9A">
      <w:pPr>
        <w:shd w:val="clear" w:color="auto" w:fill="FFFFFF"/>
        <w:spacing w:after="97" w:line="226" w:lineRule="atLeast"/>
        <w:rPr>
          <w:rFonts w:ascii="Tahoma" w:eastAsia="Times New Roman" w:hAnsi="Tahoma" w:cs="Tahoma"/>
          <w:color w:val="444444"/>
          <w:sz w:val="17"/>
          <w:szCs w:val="17"/>
          <w:lang w:val="sq-AL"/>
        </w:rPr>
      </w:pPr>
      <w:r w:rsidRP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Rezultati i </w:t>
      </w:r>
      <w:r w:rsid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>mbledhjes</w:t>
      </w:r>
      <w:r w:rsidRP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11 km, në veri plus 11 km</w:t>
      </w:r>
      <w:r w:rsid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</w:t>
      </w:r>
      <w:r w:rsidRP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>,</w:t>
      </w:r>
      <w:r w:rsid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>në</w:t>
      </w:r>
      <w:r w:rsidRP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lindje është një vektor me një </w:t>
      </w:r>
      <w:r w:rsid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>intensitet</w:t>
      </w:r>
      <w:r w:rsidRP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prej 15,6 km. Më vonë, metoda e përcaktimit të drejtimit të vektorit do të diskutohet.</w:t>
      </w:r>
    </w:p>
    <w:p w:rsidR="00525FBF" w:rsidRPr="00A66B9A" w:rsidRDefault="00525FBF" w:rsidP="006637B6">
      <w:pPr>
        <w:shd w:val="clear" w:color="auto" w:fill="FFFFFF"/>
        <w:spacing w:after="97" w:line="226" w:lineRule="atLeast"/>
        <w:rPr>
          <w:rFonts w:ascii="Tahoma" w:eastAsia="Times New Roman" w:hAnsi="Tahoma" w:cs="Tahoma"/>
          <w:color w:val="444444"/>
          <w:sz w:val="17"/>
          <w:szCs w:val="17"/>
          <w:lang w:val="sq-AL"/>
        </w:rPr>
      </w:pPr>
      <w:r w:rsidRP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>Shembulli 1:</w:t>
      </w:r>
    </w:p>
    <w:p w:rsidR="00525FBF" w:rsidRPr="00A66B9A" w:rsidRDefault="00525FBF" w:rsidP="00A66B9A">
      <w:pPr>
        <w:shd w:val="clear" w:color="auto" w:fill="FFFFFF"/>
        <w:spacing w:after="97" w:line="226" w:lineRule="atLeast"/>
        <w:rPr>
          <w:rFonts w:ascii="Tahoma" w:eastAsia="Times New Roman" w:hAnsi="Tahoma" w:cs="Tahoma"/>
          <w:color w:val="444444"/>
          <w:sz w:val="17"/>
          <w:szCs w:val="17"/>
          <w:lang w:val="sq-AL"/>
        </w:rPr>
      </w:pPr>
      <w:r w:rsidRP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Le </w:t>
      </w:r>
      <w:r w:rsid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të </w:t>
      </w:r>
      <w:r w:rsidRP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>prov</w:t>
      </w:r>
      <w:r w:rsid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>ojmë</w:t>
      </w:r>
      <w:r w:rsidRP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të kuptuarit tuaj me dy problemet e mëposhtme praktik</w:t>
      </w:r>
      <w:r w:rsid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>e</w:t>
      </w:r>
      <w:r w:rsidRP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. Në çdo rast, të përdorin teoremën </w:t>
      </w:r>
      <w:r w:rsid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>Pitagorës</w:t>
      </w:r>
      <w:r w:rsidRP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 për të përcaktuar madhësinë e shumës </w:t>
      </w:r>
      <w:r w:rsid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 xml:space="preserve">së </w:t>
      </w:r>
      <w:r w:rsidRP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>vektor</w:t>
      </w:r>
      <w:r w:rsid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>ëve</w:t>
      </w:r>
      <w:r w:rsidRPr="00A66B9A">
        <w:rPr>
          <w:rFonts w:ascii="Tahoma" w:eastAsia="Times New Roman" w:hAnsi="Tahoma" w:cs="Tahoma"/>
          <w:color w:val="444444"/>
          <w:sz w:val="17"/>
          <w:szCs w:val="17"/>
          <w:lang w:val="sq-AL"/>
        </w:rPr>
        <w:t>. Kur përfundoi, kliko butonin për të parë përgjigjen.</w:t>
      </w:r>
    </w:p>
    <w:p w:rsidR="00525FBF" w:rsidRPr="00525FBF" w:rsidRDefault="00525FBF" w:rsidP="00525FBF">
      <w:pPr>
        <w:shd w:val="clear" w:color="auto" w:fill="FFFFFF"/>
        <w:spacing w:after="0" w:line="226" w:lineRule="atLeast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</w:p>
    <w:p w:rsidR="00525FBF" w:rsidRDefault="00525FBF" w:rsidP="00525FBF">
      <w:pPr>
        <w:shd w:val="clear" w:color="auto" w:fill="FFFFFF"/>
        <w:spacing w:before="97" w:after="107" w:line="288" w:lineRule="atLeast"/>
        <w:outlineLvl w:val="2"/>
        <w:rPr>
          <w:rFonts w:ascii="Arial" w:eastAsia="Times New Roman" w:hAnsi="Arial" w:cs="Arial"/>
          <w:b/>
          <w:bCs/>
          <w:color w:val="1E1E1E"/>
          <w:sz w:val="23"/>
          <w:szCs w:val="23"/>
        </w:rPr>
      </w:pPr>
      <w:r w:rsidRPr="00525FBF">
        <w:rPr>
          <w:rFonts w:ascii="Arial" w:eastAsia="Times New Roman" w:hAnsi="Arial" w:cs="Arial"/>
          <w:b/>
          <w:bCs/>
          <w:color w:val="1E1E1E"/>
          <w:sz w:val="23"/>
          <w:szCs w:val="23"/>
        </w:rPr>
        <w:lastRenderedPageBreak/>
        <w:t> </w:t>
      </w:r>
      <w:r w:rsidR="00015595">
        <w:rPr>
          <w:rFonts w:ascii="Arial" w:eastAsia="Times New Roman" w:hAnsi="Arial" w:cs="Arial"/>
          <w:b/>
          <w:bCs/>
          <w:noProof/>
          <w:color w:val="1E1E1E"/>
          <w:sz w:val="23"/>
          <w:szCs w:val="23"/>
        </w:rPr>
        <w:drawing>
          <wp:inline distT="0" distB="0" distL="0" distR="0">
            <wp:extent cx="3773805" cy="266128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B61" w:rsidRDefault="00514B61" w:rsidP="00525FBF">
      <w:pPr>
        <w:shd w:val="clear" w:color="auto" w:fill="FFFFFF"/>
        <w:spacing w:before="97" w:after="107" w:line="288" w:lineRule="atLeast"/>
        <w:outlineLvl w:val="2"/>
        <w:rPr>
          <w:rFonts w:ascii="Arial" w:eastAsia="Times New Roman" w:hAnsi="Arial" w:cs="Arial"/>
          <w:b/>
          <w:bCs/>
          <w:color w:val="1E1E1E"/>
          <w:sz w:val="23"/>
          <w:szCs w:val="23"/>
        </w:rPr>
      </w:pPr>
    </w:p>
    <w:p w:rsidR="00514B61" w:rsidRDefault="00514B61" w:rsidP="00514B61">
      <w:pPr>
        <w:pStyle w:val="NormalWeb"/>
        <w:shd w:val="clear" w:color="auto" w:fill="FFFFFF"/>
        <w:spacing w:before="0" w:beforeAutospacing="0" w:after="97" w:afterAutospacing="0" w:line="226" w:lineRule="atLeast"/>
        <w:rPr>
          <w:rFonts w:ascii="Tahoma" w:hAnsi="Tahoma" w:cs="Tahoma"/>
          <w:color w:val="444444"/>
          <w:sz w:val="20"/>
          <w:szCs w:val="20"/>
        </w:rPr>
        <w:sectPr w:rsidR="00514B61" w:rsidSect="00A72F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4B61" w:rsidRPr="00514B61" w:rsidRDefault="00514B61" w:rsidP="00514B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7" w:afterAutospacing="0" w:line="226" w:lineRule="atLeast"/>
        <w:rPr>
          <w:rFonts w:ascii="Tahoma" w:hAnsi="Tahoma" w:cs="Tahoma"/>
          <w:color w:val="444444"/>
          <w:sz w:val="20"/>
          <w:szCs w:val="20"/>
        </w:rPr>
      </w:pPr>
      <w:r w:rsidRPr="00514B61">
        <w:rPr>
          <w:rFonts w:ascii="Tahoma" w:hAnsi="Tahoma" w:cs="Tahoma"/>
          <w:color w:val="444444"/>
          <w:sz w:val="20"/>
          <w:szCs w:val="20"/>
        </w:rPr>
        <w:lastRenderedPageBreak/>
        <w:t>R</w:t>
      </w:r>
      <w:r w:rsidRPr="00514B61">
        <w:rPr>
          <w:rFonts w:ascii="Tahoma" w:hAnsi="Tahoma" w:cs="Tahoma"/>
          <w:color w:val="444444"/>
          <w:sz w:val="20"/>
          <w:szCs w:val="20"/>
          <w:vertAlign w:val="superscript"/>
        </w:rPr>
        <w:t>2</w:t>
      </w:r>
      <w:r w:rsidRPr="00514B61">
        <w:rPr>
          <w:rStyle w:val="apple-converted-space"/>
          <w:rFonts w:ascii="Tahoma" w:hAnsi="Tahoma" w:cs="Tahoma"/>
          <w:color w:val="444444"/>
          <w:sz w:val="20"/>
          <w:szCs w:val="20"/>
        </w:rPr>
        <w:t> </w:t>
      </w:r>
      <w:r w:rsidRPr="00514B61">
        <w:rPr>
          <w:rFonts w:ascii="Tahoma" w:hAnsi="Tahoma" w:cs="Tahoma"/>
          <w:color w:val="444444"/>
          <w:sz w:val="20"/>
          <w:szCs w:val="20"/>
        </w:rPr>
        <w:t>= (5)</w:t>
      </w:r>
      <w:r w:rsidRPr="00514B61">
        <w:rPr>
          <w:rFonts w:ascii="Tahoma" w:hAnsi="Tahoma" w:cs="Tahoma"/>
          <w:color w:val="444444"/>
          <w:sz w:val="20"/>
          <w:szCs w:val="20"/>
          <w:vertAlign w:val="superscript"/>
        </w:rPr>
        <w:t>2</w:t>
      </w:r>
      <w:r w:rsidRPr="00514B61">
        <w:rPr>
          <w:rStyle w:val="apple-converted-space"/>
          <w:rFonts w:ascii="Tahoma" w:hAnsi="Tahoma" w:cs="Tahoma"/>
          <w:color w:val="444444"/>
          <w:sz w:val="20"/>
          <w:szCs w:val="20"/>
        </w:rPr>
        <w:t> </w:t>
      </w:r>
      <w:r w:rsidRPr="00514B61">
        <w:rPr>
          <w:rFonts w:ascii="Tahoma" w:hAnsi="Tahoma" w:cs="Tahoma"/>
          <w:color w:val="444444"/>
          <w:sz w:val="20"/>
          <w:szCs w:val="20"/>
        </w:rPr>
        <w:t>+ (10)</w:t>
      </w:r>
      <w:r w:rsidRPr="00514B61">
        <w:rPr>
          <w:rFonts w:ascii="Tahoma" w:hAnsi="Tahoma" w:cs="Tahoma"/>
          <w:color w:val="444444"/>
          <w:sz w:val="20"/>
          <w:szCs w:val="20"/>
          <w:vertAlign w:val="superscript"/>
        </w:rPr>
        <w:t>2</w:t>
      </w:r>
    </w:p>
    <w:p w:rsidR="00514B61" w:rsidRPr="00514B61" w:rsidRDefault="00514B61" w:rsidP="00514B61">
      <w:pPr>
        <w:pStyle w:val="NormalWeb"/>
        <w:shd w:val="clear" w:color="auto" w:fill="FFFFFF"/>
        <w:spacing w:before="0" w:beforeAutospacing="0" w:after="97" w:afterAutospacing="0" w:line="226" w:lineRule="atLeast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            </w:t>
      </w:r>
      <w:r w:rsidRPr="00514B61">
        <w:rPr>
          <w:rFonts w:ascii="Tahoma" w:hAnsi="Tahoma" w:cs="Tahoma"/>
          <w:color w:val="444444"/>
          <w:sz w:val="20"/>
          <w:szCs w:val="20"/>
        </w:rPr>
        <w:t>R</w:t>
      </w:r>
      <w:r w:rsidRPr="00514B61">
        <w:rPr>
          <w:rFonts w:ascii="Tahoma" w:hAnsi="Tahoma" w:cs="Tahoma"/>
          <w:color w:val="444444"/>
          <w:sz w:val="20"/>
          <w:szCs w:val="20"/>
          <w:vertAlign w:val="superscript"/>
        </w:rPr>
        <w:t>2</w:t>
      </w:r>
      <w:r w:rsidRPr="00514B61">
        <w:rPr>
          <w:rStyle w:val="apple-converted-space"/>
          <w:rFonts w:ascii="Tahoma" w:hAnsi="Tahoma" w:cs="Tahoma"/>
          <w:color w:val="444444"/>
          <w:sz w:val="20"/>
          <w:szCs w:val="20"/>
        </w:rPr>
        <w:t> </w:t>
      </w:r>
      <w:r w:rsidRPr="00514B61">
        <w:rPr>
          <w:rFonts w:ascii="Tahoma" w:hAnsi="Tahoma" w:cs="Tahoma"/>
          <w:color w:val="444444"/>
          <w:sz w:val="20"/>
          <w:szCs w:val="20"/>
        </w:rPr>
        <w:t>= 125</w:t>
      </w:r>
    </w:p>
    <w:p w:rsidR="00514B61" w:rsidRPr="00514B61" w:rsidRDefault="00514B61" w:rsidP="00514B61">
      <w:pPr>
        <w:pStyle w:val="NormalWeb"/>
        <w:shd w:val="clear" w:color="auto" w:fill="FFFFFF"/>
        <w:spacing w:before="0" w:beforeAutospacing="0" w:after="97" w:afterAutospacing="0" w:line="226" w:lineRule="atLeast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            </w:t>
      </w:r>
      <w:r w:rsidRPr="00514B61">
        <w:rPr>
          <w:rStyle w:val="Strong"/>
          <w:color w:val="FF0000"/>
          <w:sz w:val="20"/>
          <w:szCs w:val="20"/>
        </w:rPr>
        <w:t>R = 11.2 km</w:t>
      </w:r>
    </w:p>
    <w:p w:rsidR="00514B61" w:rsidRPr="00514B61" w:rsidRDefault="00514B61" w:rsidP="00514B61">
      <w:pPr>
        <w:pStyle w:val="NormalWeb"/>
        <w:shd w:val="clear" w:color="auto" w:fill="FFFFFF"/>
        <w:spacing w:before="0" w:beforeAutospacing="0" w:after="97" w:afterAutospacing="0" w:line="226" w:lineRule="atLeast"/>
        <w:rPr>
          <w:rFonts w:ascii="Tahoma" w:hAnsi="Tahoma" w:cs="Tahoma"/>
          <w:color w:val="444444"/>
          <w:sz w:val="20"/>
          <w:szCs w:val="20"/>
        </w:rPr>
      </w:pPr>
      <w:r>
        <w:rPr>
          <w:rStyle w:val="Strong"/>
          <w:color w:val="FF0000"/>
          <w:sz w:val="20"/>
          <w:szCs w:val="20"/>
        </w:rPr>
        <w:t xml:space="preserve">               </w:t>
      </w:r>
    </w:p>
    <w:p w:rsidR="00514B61" w:rsidRDefault="00514B61" w:rsidP="00514B61">
      <w:pPr>
        <w:pStyle w:val="NormalWeb"/>
        <w:shd w:val="clear" w:color="auto" w:fill="FFFFFF"/>
        <w:spacing w:before="0" w:beforeAutospacing="0" w:after="135" w:afterAutospacing="0" w:line="315" w:lineRule="atLeast"/>
        <w:rPr>
          <w:rFonts w:ascii="Tahoma" w:hAnsi="Tahoma" w:cs="Tahoma"/>
          <w:color w:val="444444"/>
          <w:sz w:val="20"/>
          <w:szCs w:val="20"/>
        </w:rPr>
      </w:pPr>
    </w:p>
    <w:p w:rsidR="00514B61" w:rsidRPr="00514B61" w:rsidRDefault="00514B61" w:rsidP="00514B61">
      <w:pPr>
        <w:pStyle w:val="NormalWeb"/>
        <w:shd w:val="clear" w:color="auto" w:fill="FFFFFF"/>
        <w:spacing w:before="0" w:beforeAutospacing="0" w:after="135" w:afterAutospacing="0" w:line="315" w:lineRule="atLeast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 </w:t>
      </w:r>
    </w:p>
    <w:p w:rsidR="00514B61" w:rsidRDefault="00514B61" w:rsidP="00514B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 w:line="315" w:lineRule="atLeast"/>
        <w:rPr>
          <w:rFonts w:ascii="Tahoma" w:hAnsi="Tahoma" w:cs="Tahoma"/>
          <w:color w:val="444444"/>
          <w:sz w:val="20"/>
          <w:szCs w:val="20"/>
        </w:rPr>
      </w:pPr>
      <w:r w:rsidRPr="00514B61">
        <w:rPr>
          <w:rFonts w:ascii="Tahoma" w:hAnsi="Tahoma" w:cs="Tahoma"/>
          <w:color w:val="444444"/>
          <w:sz w:val="20"/>
          <w:szCs w:val="20"/>
        </w:rPr>
        <w:lastRenderedPageBreak/>
        <w:t>R</w:t>
      </w:r>
      <w:r w:rsidRPr="00514B61">
        <w:rPr>
          <w:rFonts w:ascii="Tahoma" w:hAnsi="Tahoma" w:cs="Tahoma"/>
          <w:color w:val="444444"/>
          <w:sz w:val="20"/>
          <w:szCs w:val="20"/>
          <w:vertAlign w:val="superscript"/>
        </w:rPr>
        <w:t>2</w:t>
      </w:r>
      <w:r w:rsidRPr="00514B61">
        <w:rPr>
          <w:rStyle w:val="apple-converted-space"/>
          <w:rFonts w:ascii="Tahoma" w:hAnsi="Tahoma" w:cs="Tahoma"/>
          <w:color w:val="444444"/>
          <w:sz w:val="20"/>
          <w:szCs w:val="20"/>
        </w:rPr>
        <w:t> </w:t>
      </w:r>
      <w:r w:rsidRPr="00514B61">
        <w:rPr>
          <w:rFonts w:ascii="Tahoma" w:hAnsi="Tahoma" w:cs="Tahoma"/>
          <w:color w:val="444444"/>
          <w:sz w:val="20"/>
          <w:szCs w:val="20"/>
        </w:rPr>
        <w:t>= (30)</w:t>
      </w:r>
      <w:r w:rsidRPr="00514B61">
        <w:rPr>
          <w:rFonts w:ascii="Tahoma" w:hAnsi="Tahoma" w:cs="Tahoma"/>
          <w:color w:val="444444"/>
          <w:sz w:val="20"/>
          <w:szCs w:val="20"/>
          <w:vertAlign w:val="superscript"/>
        </w:rPr>
        <w:t>2</w:t>
      </w:r>
      <w:r w:rsidRPr="00514B61">
        <w:rPr>
          <w:rStyle w:val="apple-converted-space"/>
          <w:rFonts w:ascii="Tahoma" w:hAnsi="Tahoma" w:cs="Tahoma"/>
          <w:color w:val="444444"/>
          <w:sz w:val="20"/>
          <w:szCs w:val="20"/>
        </w:rPr>
        <w:t> </w:t>
      </w:r>
      <w:r w:rsidRPr="00514B61">
        <w:rPr>
          <w:rFonts w:ascii="Tahoma" w:hAnsi="Tahoma" w:cs="Tahoma"/>
          <w:color w:val="444444"/>
          <w:sz w:val="20"/>
          <w:szCs w:val="20"/>
        </w:rPr>
        <w:t>+ (40)</w:t>
      </w:r>
      <w:r w:rsidRPr="00514B61">
        <w:rPr>
          <w:rFonts w:ascii="Tahoma" w:hAnsi="Tahoma" w:cs="Tahoma"/>
          <w:color w:val="444444"/>
          <w:sz w:val="20"/>
          <w:szCs w:val="20"/>
          <w:vertAlign w:val="superscript"/>
        </w:rPr>
        <w:t>2</w:t>
      </w:r>
    </w:p>
    <w:p w:rsidR="00514B61" w:rsidRPr="00514B61" w:rsidRDefault="00514B61" w:rsidP="00514B61">
      <w:pPr>
        <w:pStyle w:val="NormalWeb"/>
        <w:shd w:val="clear" w:color="auto" w:fill="FFFFFF"/>
        <w:spacing w:before="0" w:beforeAutospacing="0" w:after="135" w:afterAutospacing="0" w:line="315" w:lineRule="atLeast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            </w:t>
      </w:r>
      <w:r w:rsidRPr="00514B61">
        <w:rPr>
          <w:rFonts w:ascii="Tahoma" w:hAnsi="Tahoma" w:cs="Tahoma"/>
          <w:color w:val="444444"/>
          <w:sz w:val="20"/>
          <w:szCs w:val="20"/>
        </w:rPr>
        <w:t>R</w:t>
      </w:r>
      <w:r w:rsidRPr="00514B61">
        <w:rPr>
          <w:rFonts w:ascii="Tahoma" w:hAnsi="Tahoma" w:cs="Tahoma"/>
          <w:color w:val="444444"/>
          <w:sz w:val="20"/>
          <w:szCs w:val="20"/>
          <w:vertAlign w:val="superscript"/>
        </w:rPr>
        <w:t>2</w:t>
      </w:r>
      <w:r w:rsidRPr="00514B61">
        <w:rPr>
          <w:rStyle w:val="apple-converted-space"/>
          <w:rFonts w:ascii="Tahoma" w:hAnsi="Tahoma" w:cs="Tahoma"/>
          <w:color w:val="444444"/>
          <w:sz w:val="20"/>
          <w:szCs w:val="20"/>
        </w:rPr>
        <w:t> </w:t>
      </w:r>
      <w:r w:rsidRPr="00514B61">
        <w:rPr>
          <w:rFonts w:ascii="Tahoma" w:hAnsi="Tahoma" w:cs="Tahoma"/>
          <w:color w:val="444444"/>
          <w:sz w:val="20"/>
          <w:szCs w:val="20"/>
        </w:rPr>
        <w:t>= 2500</w:t>
      </w:r>
    </w:p>
    <w:p w:rsidR="00EF09A2" w:rsidRPr="00EF09A2" w:rsidRDefault="00514B61" w:rsidP="00EF09A2">
      <w:pPr>
        <w:pStyle w:val="NormalWeb"/>
        <w:shd w:val="clear" w:color="auto" w:fill="FFFFFF"/>
        <w:spacing w:before="0" w:beforeAutospacing="0" w:after="135" w:afterAutospacing="0" w:line="315" w:lineRule="atLeast"/>
        <w:rPr>
          <w:b/>
          <w:bCs/>
          <w:color w:val="FF0000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            </w:t>
      </w:r>
      <w:r w:rsidRPr="00514B61">
        <w:rPr>
          <w:rStyle w:val="Strong"/>
          <w:color w:val="FF0000"/>
          <w:sz w:val="20"/>
          <w:szCs w:val="20"/>
        </w:rPr>
        <w:t>R = 50 km</w:t>
      </w:r>
    </w:p>
    <w:p w:rsidR="00514B61" w:rsidRDefault="00514B61" w:rsidP="00EF09A2">
      <w:pPr>
        <w:pStyle w:val="NormalWeb"/>
        <w:shd w:val="clear" w:color="auto" w:fill="FFFFFF"/>
        <w:spacing w:before="0" w:beforeAutospacing="0" w:after="135" w:afterAutospacing="0" w:line="315" w:lineRule="atLeast"/>
        <w:rPr>
          <w:rStyle w:val="Strong"/>
          <w:color w:val="FF0000"/>
          <w:sz w:val="20"/>
          <w:szCs w:val="20"/>
        </w:rPr>
      </w:pPr>
      <w:r>
        <w:rPr>
          <w:rStyle w:val="Strong"/>
          <w:color w:val="FF0000"/>
          <w:sz w:val="20"/>
          <w:szCs w:val="20"/>
        </w:rPr>
        <w:t xml:space="preserve"> </w:t>
      </w:r>
    </w:p>
    <w:p w:rsidR="00EF09A2" w:rsidRDefault="00EF09A2" w:rsidP="00EF09A2">
      <w:pPr>
        <w:pStyle w:val="NormalWeb"/>
        <w:shd w:val="clear" w:color="auto" w:fill="FFFFFF"/>
        <w:spacing w:before="0" w:beforeAutospacing="0" w:after="135" w:afterAutospacing="0" w:line="315" w:lineRule="atLeast"/>
        <w:rPr>
          <w:rStyle w:val="Strong"/>
          <w:color w:val="FF0000"/>
          <w:sz w:val="20"/>
          <w:szCs w:val="20"/>
        </w:rPr>
      </w:pPr>
    </w:p>
    <w:p w:rsidR="00EF09A2" w:rsidRPr="00EF09A2" w:rsidRDefault="00EF09A2" w:rsidP="00EF09A2">
      <w:pPr>
        <w:pStyle w:val="NormalWeb"/>
        <w:shd w:val="clear" w:color="auto" w:fill="FFFFFF"/>
        <w:spacing w:before="0" w:beforeAutospacing="0" w:after="135" w:afterAutospacing="0" w:line="315" w:lineRule="atLeast"/>
        <w:rPr>
          <w:b/>
          <w:bCs/>
          <w:color w:val="FF0000"/>
          <w:sz w:val="20"/>
          <w:szCs w:val="20"/>
        </w:rPr>
        <w:sectPr w:rsidR="00EF09A2" w:rsidRPr="00EF09A2" w:rsidSect="00514B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14B61" w:rsidRPr="00525FBF" w:rsidRDefault="00514B61" w:rsidP="00525FBF">
      <w:pPr>
        <w:shd w:val="clear" w:color="auto" w:fill="FFFFFF"/>
        <w:spacing w:before="97" w:after="107" w:line="288" w:lineRule="atLeast"/>
        <w:outlineLvl w:val="2"/>
        <w:rPr>
          <w:rFonts w:ascii="Arial" w:eastAsia="Times New Roman" w:hAnsi="Arial" w:cs="Arial"/>
          <w:b/>
          <w:bCs/>
          <w:color w:val="1E1E1E"/>
          <w:sz w:val="23"/>
          <w:szCs w:val="23"/>
        </w:rPr>
      </w:pPr>
    </w:p>
    <w:p w:rsidR="00EF09A2" w:rsidRDefault="00EF09A2" w:rsidP="00EF0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F09A2" w:rsidRDefault="00EF09A2" w:rsidP="00EF0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F09A2" w:rsidRDefault="00EF09A2" w:rsidP="00EF0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F09A2" w:rsidRDefault="00EF09A2" w:rsidP="00EF0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F09A2" w:rsidRDefault="00EF09A2" w:rsidP="00EF0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F09A2" w:rsidRDefault="00EF09A2" w:rsidP="00EF0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F09A2" w:rsidRDefault="00EF09A2" w:rsidP="00EF0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F09A2" w:rsidRDefault="00EF09A2" w:rsidP="00EF0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EF09A2" w:rsidRPr="00EF09A2" w:rsidRDefault="00EF09A2" w:rsidP="00EF0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proofErr w:type="spellStart"/>
      <w:r w:rsidRPr="00EF09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lastRenderedPageBreak/>
        <w:t>Shembulli</w:t>
      </w:r>
      <w:proofErr w:type="spellEnd"/>
      <w:r w:rsidRPr="00EF09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EF09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i</w:t>
      </w:r>
      <w:proofErr w:type="spellEnd"/>
      <w:r w:rsidRPr="00EF09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EF09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komponenteve</w:t>
      </w:r>
      <w:proofErr w:type="spellEnd"/>
      <w:r w:rsidRPr="00EF09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EF09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të</w:t>
      </w:r>
      <w:proofErr w:type="spellEnd"/>
      <w:r w:rsidRPr="00EF09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EF09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vektorëve</w:t>
      </w:r>
      <w:proofErr w:type="spellEnd"/>
    </w:p>
    <w:p w:rsidR="00525FBF" w:rsidRDefault="00525FBF" w:rsidP="006637B6">
      <w:pPr>
        <w:shd w:val="clear" w:color="auto" w:fill="FFFFFF"/>
        <w:spacing w:after="97" w:line="226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EF09A2" w:rsidRDefault="00EF09A2" w:rsidP="006637B6">
      <w:pPr>
        <w:shd w:val="clear" w:color="auto" w:fill="FFFFFF"/>
        <w:spacing w:after="97" w:line="226" w:lineRule="atLeast"/>
        <w:rPr>
          <w:rFonts w:ascii="Tahoma" w:eastAsia="Times New Roman" w:hAnsi="Tahoma" w:cs="Tahoma"/>
          <w:color w:val="444444"/>
          <w:sz w:val="17"/>
          <w:szCs w:val="17"/>
        </w:rPr>
      </w:pPr>
      <w:r w:rsidRPr="00EF09A2">
        <w:rPr>
          <w:rFonts w:ascii="Tahoma" w:eastAsia="Times New Roman" w:hAnsi="Tahoma" w:cs="Tahoma"/>
          <w:color w:val="444444"/>
          <w:sz w:val="17"/>
          <w:szCs w:val="17"/>
        </w:rPr>
        <w:drawing>
          <wp:inline distT="0" distB="0" distL="0" distR="0">
            <wp:extent cx="2866030" cy="2478013"/>
            <wp:effectExtent l="0" t="0" r="0" b="0"/>
            <wp:docPr id="4" name="Picture 1" descr="http://hyperphysics.phy-astr.gsu.edu/hbase/imgmec/vec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yperphysics.phy-astr.gsu.edu/hbase/imgmec/vec2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45" cy="24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9A2">
        <w:rPr>
          <w:rFonts w:ascii="Tahoma" w:eastAsia="Times New Roman" w:hAnsi="Tahoma" w:cs="Tahoma"/>
          <w:color w:val="444444"/>
          <w:sz w:val="17"/>
          <w:szCs w:val="17"/>
        </w:rPr>
        <w:drawing>
          <wp:inline distT="0" distB="0" distL="0" distR="0">
            <wp:extent cx="2688609" cy="2190718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14" cy="219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A2" w:rsidRDefault="00EF09A2" w:rsidP="006637B6">
      <w:pPr>
        <w:shd w:val="clear" w:color="auto" w:fill="FFFFFF"/>
        <w:spacing w:after="97" w:line="226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EF09A2" w:rsidRDefault="00EF09A2" w:rsidP="006637B6">
      <w:pPr>
        <w:shd w:val="clear" w:color="auto" w:fill="FFFFFF"/>
        <w:spacing w:after="97" w:line="226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EF09A2" w:rsidRPr="006637B6" w:rsidRDefault="00EF09A2" w:rsidP="006637B6">
      <w:pPr>
        <w:shd w:val="clear" w:color="auto" w:fill="FFFFFF"/>
        <w:spacing w:after="97" w:line="226" w:lineRule="atLeast"/>
        <w:rPr>
          <w:rFonts w:ascii="Tahoma" w:eastAsia="Times New Roman" w:hAnsi="Tahoma" w:cs="Tahoma"/>
          <w:color w:val="444444"/>
          <w:sz w:val="17"/>
          <w:szCs w:val="17"/>
        </w:rPr>
      </w:pPr>
      <w:r w:rsidRPr="00EF09A2">
        <w:rPr>
          <w:rFonts w:ascii="Tahoma" w:eastAsia="Times New Roman" w:hAnsi="Tahoma" w:cs="Tahoma"/>
          <w:color w:val="444444"/>
          <w:sz w:val="17"/>
          <w:szCs w:val="17"/>
        </w:rPr>
        <w:drawing>
          <wp:inline distT="0" distB="0" distL="0" distR="0">
            <wp:extent cx="2722728" cy="2761611"/>
            <wp:effectExtent l="0" t="0" r="0" b="0"/>
            <wp:docPr id="7" name="Picture 5" descr="http://hyperphysics.phy-astr.gsu.edu/hbase/imgmec/vec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yperphysics.phy-astr.gsu.edu/hbase/imgmec/vec4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41" cy="276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9A2">
        <w:rPr>
          <w:rFonts w:ascii="Tahoma" w:eastAsia="Times New Roman" w:hAnsi="Tahoma" w:cs="Tahoma"/>
          <w:color w:val="444444"/>
          <w:sz w:val="17"/>
          <w:szCs w:val="17"/>
        </w:rPr>
        <w:drawing>
          <wp:inline distT="0" distB="0" distL="0" distR="0">
            <wp:extent cx="2751446" cy="2663838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17" cy="266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7B6" w:rsidRPr="006637B6" w:rsidRDefault="006637B6" w:rsidP="006637B6">
      <w:pPr>
        <w:shd w:val="clear" w:color="auto" w:fill="FFFFFF"/>
        <w:spacing w:after="0" w:line="226" w:lineRule="atLeast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</w:p>
    <w:p w:rsidR="006637B6" w:rsidRDefault="006637B6" w:rsidP="006637B6"/>
    <w:sectPr w:rsidR="006637B6" w:rsidSect="00514B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0D9"/>
    <w:multiLevelType w:val="hybridMultilevel"/>
    <w:tmpl w:val="3E689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973D3"/>
    <w:multiLevelType w:val="hybridMultilevel"/>
    <w:tmpl w:val="9D902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07B5B"/>
    <w:rsid w:val="000061A0"/>
    <w:rsid w:val="00015595"/>
    <w:rsid w:val="00106488"/>
    <w:rsid w:val="001B78D6"/>
    <w:rsid w:val="00371FA2"/>
    <w:rsid w:val="003E1DDF"/>
    <w:rsid w:val="00407B5B"/>
    <w:rsid w:val="00465CA4"/>
    <w:rsid w:val="004E0520"/>
    <w:rsid w:val="00514B61"/>
    <w:rsid w:val="00525FBF"/>
    <w:rsid w:val="00626320"/>
    <w:rsid w:val="00631F0E"/>
    <w:rsid w:val="006637B6"/>
    <w:rsid w:val="00786A25"/>
    <w:rsid w:val="00A66B9A"/>
    <w:rsid w:val="00A72F1A"/>
    <w:rsid w:val="00B65657"/>
    <w:rsid w:val="00BF584C"/>
    <w:rsid w:val="00CC68C6"/>
    <w:rsid w:val="00D031CB"/>
    <w:rsid w:val="00EF09A2"/>
    <w:rsid w:val="00F237AE"/>
    <w:rsid w:val="00F3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paragraph" w:styleId="Heading3">
    <w:name w:val="heading 3"/>
    <w:basedOn w:val="Normal"/>
    <w:link w:val="Heading3Char"/>
    <w:uiPriority w:val="9"/>
    <w:qFormat/>
    <w:rsid w:val="001B7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78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4B61"/>
  </w:style>
  <w:style w:type="character" w:styleId="Strong">
    <w:name w:val="Strong"/>
    <w:basedOn w:val="DefaultParagraphFont"/>
    <w:uiPriority w:val="22"/>
    <w:qFormat/>
    <w:rsid w:val="00514B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1D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DDF"/>
    <w:pPr>
      <w:ind w:left="720"/>
      <w:contextualSpacing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ekoltsakis/nt/harrison/harrisonswf/Subtract2Vectors_gr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://users.sch.gr/ekoltsakis/nt/harrison/harrisonswf/Add3Vectors_gr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sers.sch.gr/ekoltsakis/nt/harrison/harrisonswf/Add2Vectors_gr.html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astrofizika.weebly.com/" TargetMode="Externa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trofizika.weebly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12</cp:revision>
  <dcterms:created xsi:type="dcterms:W3CDTF">2014-09-15T17:20:00Z</dcterms:created>
  <dcterms:modified xsi:type="dcterms:W3CDTF">2014-11-12T22:50:00Z</dcterms:modified>
</cp:coreProperties>
</file>